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80" w:type="dxa"/>
        <w:tblInd w:w="93" w:type="dxa"/>
        <w:tblLook w:val="04A0" w:firstRow="1" w:lastRow="0" w:firstColumn="1" w:lastColumn="0" w:noHBand="0" w:noVBand="1"/>
      </w:tblPr>
      <w:tblGrid>
        <w:gridCol w:w="5980"/>
      </w:tblGrid>
      <w:tr w:rsidR="00FF0DCB" w:rsidRPr="00FF0DCB" w:rsidTr="00FF0DCB">
        <w:trPr>
          <w:trHeight w:val="288"/>
        </w:trPr>
        <w:tc>
          <w:tcPr>
            <w:tcW w:w="5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Комплект </w:t>
            </w:r>
            <w:proofErr w:type="spellStart"/>
            <w:r w:rsidRPr="00FF0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ТЛБЭ 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применяется в качестве основной системы отопления в зданиях, с хорошей теплоизоляцией, когда нецелесообразно использовать систему центрального отопления, и в качестве системы для комфортного и основного подогрева пола. Эти системы идеально пригодны для монтажа в полы со стяжкой и могут использоваться с любым декоративным покрытием на Ваш выбор: плиткой, мрамором,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ламинатом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линолеумом или ковровым покрытием.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br/>
              <w:t>Комплект поставки: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Двухжильная нагревательная секция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Elite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(ТЛБЭ)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Гофрированная трубка для датчика с заглушкой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Монтажная лента, Инструкция, Паспорт.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0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F0DC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Гарантия 50 лет. Мощность 160 ВТ/м</w:t>
            </w:r>
            <w:proofErr w:type="gramStart"/>
            <w:r w:rsidRPr="00FF0DC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ru-RU"/>
              </w:rPr>
              <w:t>2</w:t>
            </w:r>
            <w:proofErr w:type="gramEnd"/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288"/>
        </w:trPr>
        <w:tc>
          <w:tcPr>
            <w:tcW w:w="5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62E6D" w:rsidRDefault="00FF0DCB">
      <w:r>
        <w:rPr>
          <w:noProof/>
          <w:lang w:eastAsia="ru-RU"/>
        </w:rPr>
        <w:drawing>
          <wp:inline distT="0" distB="0" distL="0" distR="0" wp14:anchorId="12949956" wp14:editId="69CB2EB6">
            <wp:extent cx="2216204" cy="1715797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04" cy="171579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260" w:type="dxa"/>
        <w:tblInd w:w="93" w:type="dxa"/>
        <w:tblLook w:val="04A0" w:firstRow="1" w:lastRow="0" w:firstColumn="1" w:lastColumn="0" w:noHBand="0" w:noVBand="1"/>
      </w:tblPr>
      <w:tblGrid>
        <w:gridCol w:w="6740"/>
        <w:gridCol w:w="1520"/>
      </w:tblGrid>
      <w:tr w:rsidR="00FF0DCB" w:rsidRPr="00FF0DCB" w:rsidTr="00FF0DCB">
        <w:trPr>
          <w:trHeight w:val="288"/>
        </w:trPr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5,0 м/100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2900,00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13,0 м/190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3350,00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18,0 м/270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0D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3650,00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21,0 м/340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4000,00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23,0 м/420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4500,00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26,0 м/520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4900,00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32,0 м/630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5700,00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40,5 м/800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6500,00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50,0 м/900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7200,00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56,5 м/1200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9300,00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78,0 м/1400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0DCB">
              <w:rPr>
                <w:rFonts w:ascii="Arial" w:eastAsia="Times New Roman" w:hAnsi="Arial" w:cs="Arial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lang w:eastAsia="ru-RU"/>
              </w:rPr>
              <w:t>10700,00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100,0 м/2000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0DCB">
              <w:rPr>
                <w:rFonts w:ascii="Arial" w:eastAsia="Times New Roman" w:hAnsi="Arial" w:cs="Arial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lang w:eastAsia="ru-RU"/>
              </w:rPr>
              <w:t>14600,00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118,0 м/2500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0DCB">
              <w:rPr>
                <w:rFonts w:ascii="Arial" w:eastAsia="Times New Roman" w:hAnsi="Arial" w:cs="Arial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lang w:eastAsia="ru-RU"/>
              </w:rPr>
              <w:t>18300,00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FF0DCB" w:rsidRPr="00FF0DCB" w:rsidTr="00FF0DCB">
        <w:trPr>
          <w:trHeight w:val="288"/>
        </w:trPr>
        <w:tc>
          <w:tcPr>
            <w:tcW w:w="6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Теплолюкс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Tropix</w:t>
            </w:r>
            <w:proofErr w:type="spellEnd"/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ТЛБЭ 156,5 м/3500 Вт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F0DCB">
              <w:rPr>
                <w:rFonts w:ascii="Arial" w:eastAsia="Times New Roman" w:hAnsi="Arial" w:cs="Arial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lang w:eastAsia="ru-RU"/>
              </w:rPr>
              <w:t>25700,00</w:t>
            </w:r>
            <w:r w:rsidRPr="00FF0DCB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</w:tbl>
    <w:p w:rsidR="00FF0DCB" w:rsidRDefault="00FF0DCB"/>
    <w:p w:rsidR="00FF0DCB" w:rsidRDefault="00FF0DCB"/>
    <w:p w:rsidR="00FF0DCB" w:rsidRDefault="00FF0DCB"/>
    <w:p w:rsidR="00FF0DCB" w:rsidRDefault="00FF0DCB"/>
    <w:p w:rsidR="00FF0DCB" w:rsidRDefault="00FF0DCB"/>
    <w:p w:rsidR="00FF0DCB" w:rsidRDefault="00FF0DCB"/>
    <w:tbl>
      <w:tblPr>
        <w:tblW w:w="6100" w:type="dxa"/>
        <w:tblInd w:w="93" w:type="dxa"/>
        <w:tblLook w:val="04A0" w:firstRow="1" w:lastRow="0" w:firstColumn="1" w:lastColumn="0" w:noHBand="0" w:noVBand="1"/>
      </w:tblPr>
      <w:tblGrid>
        <w:gridCol w:w="6100"/>
      </w:tblGrid>
      <w:tr w:rsidR="00FF0DCB" w:rsidRPr="00FF0DCB" w:rsidTr="00FF0DCB">
        <w:trPr>
          <w:trHeight w:val="660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Комплект системы обогрева пола </w:t>
            </w:r>
            <w:r w:rsidRPr="00FF0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GREEN BOX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это сверхтонкий теплый пол, с нагревательным элементом в виде экранированного двухжильного кабеля толщиной всего 3 мм.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Теплый пол </w:t>
            </w:r>
            <w:r w:rsidRPr="00FF0D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GREEN BOX 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универсальное решение: он легко монтируется с удобной пластиковой катушки, не требует устройства стяжки (нагревательный кабель укладывается непосредственно под плитку в плиточный клей).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0DCB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Комплект поставки: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Двужильная нагревательная секция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Монтажная лента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Паспорт</w:t>
            </w:r>
            <w:r w:rsidRPr="00FF0D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Инструкция по установке и эксплуатации</w:t>
            </w:r>
          </w:p>
        </w:tc>
      </w:tr>
      <w:tr w:rsidR="00FF0DCB" w:rsidRPr="00FF0DCB" w:rsidTr="00FF0DCB">
        <w:trPr>
          <w:trHeight w:val="660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660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660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F0DCB" w:rsidRPr="00FF0DCB" w:rsidTr="00FF0DCB">
        <w:trPr>
          <w:trHeight w:val="660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DCB" w:rsidRPr="00FF0DCB" w:rsidRDefault="00FF0DCB" w:rsidP="00FF0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F0DCB" w:rsidRDefault="00FF0DCB"/>
    <w:p w:rsidR="00FF0DCB" w:rsidRDefault="00FF0DCB">
      <w:r>
        <w:rPr>
          <w:noProof/>
          <w:lang w:eastAsia="ru-RU"/>
        </w:rPr>
        <w:drawing>
          <wp:inline distT="0" distB="0" distL="0" distR="0" wp14:anchorId="6A864F37" wp14:editId="3D99E4D2">
            <wp:extent cx="1552575" cy="1758652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586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5260"/>
        <w:gridCol w:w="1580"/>
      </w:tblGrid>
      <w:tr w:rsidR="00EB2471" w:rsidRPr="00EB2471" w:rsidTr="00EB2471">
        <w:trPr>
          <w:trHeight w:val="6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471" w:rsidRPr="00EB2471" w:rsidRDefault="00EB2471" w:rsidP="00EB2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Green</w:t>
            </w:r>
            <w:proofErr w:type="spellEnd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Box</w:t>
            </w:r>
            <w:proofErr w:type="spellEnd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GB 10,0 м/150 Вт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71" w:rsidRPr="00EB2471" w:rsidRDefault="00EB2471" w:rsidP="00EB2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1790,00</w:t>
            </w:r>
            <w:r w:rsidRPr="00EB2471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EB2471" w:rsidRPr="00EB2471" w:rsidTr="00EB2471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471" w:rsidRPr="00EB2471" w:rsidRDefault="00EB2471" w:rsidP="00EB2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Green</w:t>
            </w:r>
            <w:proofErr w:type="spellEnd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Box</w:t>
            </w:r>
            <w:proofErr w:type="spellEnd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GB 17,5 м/200 Вт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71" w:rsidRPr="00EB2471" w:rsidRDefault="00EB2471" w:rsidP="00EB2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2400,00</w:t>
            </w:r>
            <w:r w:rsidRPr="00EB2471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EB2471" w:rsidRPr="00EB2471" w:rsidTr="00EB2471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471" w:rsidRPr="00EB2471" w:rsidRDefault="00EB2471" w:rsidP="00EB2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Green</w:t>
            </w:r>
            <w:proofErr w:type="spellEnd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Box</w:t>
            </w:r>
            <w:proofErr w:type="spellEnd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GB 35,0 м/500 Вт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71" w:rsidRPr="00EB2471" w:rsidRDefault="00EB2471" w:rsidP="00EB2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4600,00</w:t>
            </w:r>
            <w:r w:rsidRPr="00EB2471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EB2471" w:rsidRPr="00EB2471" w:rsidTr="00EB2471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471" w:rsidRPr="00EB2471" w:rsidRDefault="00EB2471" w:rsidP="00EB2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Green</w:t>
            </w:r>
            <w:proofErr w:type="spellEnd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Box</w:t>
            </w:r>
            <w:proofErr w:type="spellEnd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GB 60,0 м/850 Вт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71" w:rsidRPr="00EB2471" w:rsidRDefault="00EB2471" w:rsidP="00EB2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6700,00</w:t>
            </w:r>
            <w:r w:rsidRPr="00EB2471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  <w:tr w:rsidR="00EB2471" w:rsidRPr="00EB2471" w:rsidTr="00EB2471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471" w:rsidRPr="00EB2471" w:rsidRDefault="00EB2471" w:rsidP="00EB2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нагревательный "</w:t>
            </w:r>
            <w:proofErr w:type="spellStart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Green</w:t>
            </w:r>
            <w:proofErr w:type="spellEnd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Box</w:t>
            </w:r>
            <w:proofErr w:type="spellEnd"/>
            <w:r w:rsidRPr="00EB24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GB 82,0 м/1000 Вт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71" w:rsidRPr="00EB2471" w:rsidRDefault="00EB2471" w:rsidP="00EB2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8200,00</w:t>
            </w:r>
            <w:r w:rsidRPr="00EB2471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</w:tc>
      </w:tr>
    </w:tbl>
    <w:p w:rsidR="00EB2471" w:rsidRDefault="00EB2471"/>
    <w:p w:rsidR="00EB2471" w:rsidRDefault="00EB2471"/>
    <w:p w:rsidR="00EB2471" w:rsidRDefault="00EB247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142"/>
        <w:gridCol w:w="6385"/>
        <w:gridCol w:w="1269"/>
      </w:tblGrid>
      <w:tr w:rsidR="00EB2471" w:rsidRPr="00EB2471" w:rsidTr="007A5677">
        <w:trPr>
          <w:trHeight w:val="350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71" w:rsidRDefault="00EB2471" w:rsidP="00EB247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Терморегулятор 70.26 (механический) белый/крем</w:t>
            </w:r>
          </w:p>
          <w:p w:rsidR="00EB2471" w:rsidRDefault="00EB2471" w:rsidP="00EB24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B2471" w:rsidRPr="00EB2471" w:rsidRDefault="00066B02" w:rsidP="00EB247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80F1C7" wp14:editId="521D65E5">
                  <wp:extent cx="965200" cy="952500"/>
                  <wp:effectExtent l="0" t="0" r="6350" b="0"/>
                  <wp:docPr id="1" name="Рисунок 1" descr="Терморегулятор MENRED RTC 70.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Терморегулятор MENRED RTC 70.2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471" w:rsidRPr="00EB2471" w:rsidRDefault="00EB2471" w:rsidP="00EB24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Терморегулятор механический </w:t>
            </w:r>
            <w:proofErr w:type="spellStart"/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Menred</w:t>
            </w:r>
            <w:proofErr w:type="spellEnd"/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70.26 (белый) предназначен для автоматического поддержания установленной пользователем температуры теплого пола в пределах от +5</w:t>
            </w:r>
            <w:proofErr w:type="gramStart"/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°С</w:t>
            </w:r>
            <w:proofErr w:type="gramEnd"/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до +40°С. Дизайн. Классический.  </w:t>
            </w:r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 xml:space="preserve">Датчик пола. Терморегулятор для теплого пола </w:t>
            </w:r>
            <w:proofErr w:type="spellStart"/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Menred</w:t>
            </w:r>
            <w:proofErr w:type="spellEnd"/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70.26 (белый) использует выносной датчик температуры (10 кОм), размещаемый непосредственно в тёплом полу. Длина провода датчика температуры 3 метра.</w:t>
            </w:r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 xml:space="preserve">Монтаж. Терморегулятор </w:t>
            </w:r>
            <w:proofErr w:type="spellStart"/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Menred</w:t>
            </w:r>
            <w:proofErr w:type="spellEnd"/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70.26 (белый) предназначен для стандартного скрытого монтажа в стенной коробке диаметром 65мм.</w:t>
            </w:r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Цвет. Расцветка в двух вариантах: белый цвет и цвет слоновой кости.</w:t>
            </w:r>
            <w:r w:rsidRPr="00EB24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Товар сертифицирован. Гарантийный срок 3 года.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471" w:rsidRPr="00EB2471" w:rsidRDefault="007A5677" w:rsidP="00EB2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bookmarkStart w:id="0" w:name="_GoBack"/>
        <w:bookmarkEnd w:id="0"/>
      </w:tr>
      <w:tr w:rsidR="007A5677" w:rsidRPr="007A5677" w:rsidTr="007A5677">
        <w:trPr>
          <w:trHeight w:val="350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77" w:rsidRDefault="007A5677" w:rsidP="007A567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A5677">
              <w:rPr>
                <w:rFonts w:ascii="Arial" w:hAnsi="Arial" w:cs="Arial"/>
                <w:color w:val="333333"/>
                <w:sz w:val="20"/>
                <w:szCs w:val="20"/>
              </w:rPr>
              <w:t xml:space="preserve">Терморегулятор </w:t>
            </w:r>
            <w:proofErr w:type="gramStart"/>
            <w:r w:rsidRPr="007A5677">
              <w:rPr>
                <w:rFonts w:ascii="Arial" w:hAnsi="Arial" w:cs="Arial"/>
                <w:color w:val="333333"/>
                <w:sz w:val="20"/>
                <w:szCs w:val="20"/>
              </w:rPr>
              <w:t>ТР</w:t>
            </w:r>
            <w:proofErr w:type="gramEnd"/>
            <w:r w:rsidRPr="007A5677">
              <w:rPr>
                <w:rFonts w:ascii="Arial" w:hAnsi="Arial" w:cs="Arial"/>
                <w:color w:val="333333"/>
                <w:sz w:val="20"/>
                <w:szCs w:val="20"/>
              </w:rPr>
              <w:t xml:space="preserve"> 111 </w:t>
            </w:r>
            <w:proofErr w:type="spellStart"/>
            <w:r w:rsidRPr="007A5677">
              <w:rPr>
                <w:rFonts w:ascii="Arial" w:hAnsi="Arial" w:cs="Arial"/>
                <w:color w:val="333333"/>
                <w:sz w:val="20"/>
                <w:szCs w:val="20"/>
              </w:rPr>
              <w:t>Warmstad</w:t>
            </w:r>
            <w:proofErr w:type="spellEnd"/>
          </w:p>
          <w:p w:rsidR="00066B02" w:rsidRPr="007A5677" w:rsidRDefault="00066B02" w:rsidP="007A567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7F5E01" wp14:editId="2F3DB837">
                  <wp:extent cx="1122680" cy="1120140"/>
                  <wp:effectExtent l="0" t="0" r="1270" b="3810"/>
                  <wp:docPr id="4" name="Рисунок 4" descr="Highslide J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Highslide J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77" w:rsidRPr="007A5677" w:rsidRDefault="007A5677" w:rsidP="007A5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Терморегулятор </w:t>
            </w:r>
            <w:proofErr w:type="gramStart"/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</w:t>
            </w:r>
            <w:proofErr w:type="gramEnd"/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111 предназначен для управления электрическими</w:t>
            </w:r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системами обогрева помещений (теплыми полами на основе кабеля</w:t>
            </w:r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или пленки). Терморегулятор поддерживает комфортную температуру</w:t>
            </w:r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обогреваемой поверхности и обеспечивает рациональный расход электроэнергии.</w:t>
            </w:r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Терморегулятор используется совместно с электрическими системами</w:t>
            </w:r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 xml:space="preserve">теплого пола </w:t>
            </w:r>
            <w:proofErr w:type="spellStart"/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Warmstad</w:t>
            </w:r>
            <w:proofErr w:type="spellEnd"/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или аналогичными системами обогрева. 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677" w:rsidRPr="007A5677" w:rsidRDefault="007A5677" w:rsidP="007A5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1300,00</w:t>
            </w:r>
          </w:p>
        </w:tc>
      </w:tr>
      <w:tr w:rsidR="007A5677" w:rsidRPr="007A5677" w:rsidTr="007A5677">
        <w:trPr>
          <w:trHeight w:val="350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77" w:rsidRDefault="007A5677" w:rsidP="007A567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7A5677">
              <w:rPr>
                <w:rFonts w:ascii="Arial" w:hAnsi="Arial" w:cs="Arial"/>
                <w:color w:val="333333"/>
                <w:sz w:val="20"/>
                <w:szCs w:val="20"/>
              </w:rPr>
              <w:t>Терморегулятор "</w:t>
            </w:r>
            <w:proofErr w:type="spellStart"/>
            <w:r w:rsidRPr="007A5677">
              <w:rPr>
                <w:rFonts w:ascii="Arial" w:hAnsi="Arial" w:cs="Arial"/>
                <w:color w:val="333333"/>
                <w:sz w:val="20"/>
                <w:szCs w:val="20"/>
              </w:rPr>
              <w:t>Теплолюкс</w:t>
            </w:r>
            <w:proofErr w:type="spellEnd"/>
            <w:r w:rsidRPr="007A5677">
              <w:rPr>
                <w:rFonts w:ascii="Arial" w:hAnsi="Arial" w:cs="Arial"/>
                <w:color w:val="333333"/>
                <w:sz w:val="20"/>
                <w:szCs w:val="20"/>
              </w:rPr>
              <w:t>" 520 белый</w:t>
            </w:r>
          </w:p>
          <w:p w:rsidR="00066B02" w:rsidRPr="007A5677" w:rsidRDefault="00066B02" w:rsidP="007A5677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B7AC0D" wp14:editId="18EF33B2">
                  <wp:extent cx="1173480" cy="1173480"/>
                  <wp:effectExtent l="0" t="0" r="7620" b="7620"/>
                  <wp:docPr id="5" name="Рисунок 5" descr="Терморегулятор Теплолюкс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Терморегулятор Теплолюкс 52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677" w:rsidRPr="007A5677" w:rsidRDefault="007A5677" w:rsidP="007A56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Терморегулятор "</w:t>
            </w:r>
            <w:proofErr w:type="spellStart"/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Теплолюкс</w:t>
            </w:r>
            <w:proofErr w:type="spellEnd"/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 520 предназначен для управления теплыми полами, с целью поддержания комфортной температуры в то время, когда в этом есть необходимость. Функция программирования позволяет ему, основываясь на характеристиках помещения, заранее включать обогрев с таким расчетом, чтобы достигнуть комфортной температуры точно в заданное пользователем время. Терморегулятор "</w:t>
            </w:r>
            <w:proofErr w:type="spellStart"/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Теплолюкс</w:t>
            </w:r>
            <w:proofErr w:type="spellEnd"/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" 520 снабжен Символьным дисплеем. Контрастные и хорошо читаемые цифры и пиктограммы интуитивно понятны для пользователя.</w:t>
            </w:r>
            <w:r w:rsidRPr="007A567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br/>
              <w:t>Габариты: 8,6х8,6х4,2 см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677" w:rsidRPr="007A5677" w:rsidRDefault="007A5677" w:rsidP="007A56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3100,00</w:t>
            </w:r>
          </w:p>
        </w:tc>
      </w:tr>
    </w:tbl>
    <w:p w:rsidR="00EB2471" w:rsidRDefault="00EB2471"/>
    <w:sectPr w:rsidR="00EB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B"/>
    <w:rsid w:val="00066B02"/>
    <w:rsid w:val="007A5677"/>
    <w:rsid w:val="00962E6D"/>
    <w:rsid w:val="00EB2471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2020-08-03T13:18:00Z</dcterms:created>
  <dcterms:modified xsi:type="dcterms:W3CDTF">2020-08-03T15:09:00Z</dcterms:modified>
</cp:coreProperties>
</file>